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766A" w14:textId="50D86B07" w:rsidR="003A6489" w:rsidRPr="003A6489" w:rsidRDefault="003A6489" w:rsidP="003A648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In 2017, the California Legislature created a mental health diversion statute that authorizes courts to divert the mentally ill from the criminal justice system</w:t>
      </w:r>
      <w:r w:rsidRPr="003A6489">
        <w:rPr>
          <w:rFonts w:ascii="Times New Roman" w:hAnsi="Times New Roman" w:cs="Times New Roman"/>
          <w:sz w:val="28"/>
          <w:szCs w:val="28"/>
        </w:rPr>
        <w:t xml:space="preserve"> and into treatment, under certain conditions.  (Pen. Code §1001.36.)  The expressly stated purpose of the new mental health diversion statute is to “promote [the] increased diversion of individuals with mental disorders.”  (</w:t>
      </w:r>
      <w:proofErr w:type="spellStart"/>
      <w:r w:rsidRPr="003A6489">
        <w:rPr>
          <w:rFonts w:ascii="Times New Roman" w:hAnsi="Times New Roman" w:cs="Times New Roman"/>
          <w:sz w:val="28"/>
          <w:szCs w:val="28"/>
        </w:rPr>
        <w:t>Pen.Code</w:t>
      </w:r>
      <w:proofErr w:type="spellEnd"/>
      <w:r w:rsidRPr="003A6489">
        <w:rPr>
          <w:rFonts w:ascii="Times New Roman" w:hAnsi="Times New Roman" w:cs="Times New Roman"/>
          <w:sz w:val="28"/>
          <w:szCs w:val="28"/>
        </w:rPr>
        <w:t xml:space="preserve"> 1001.35.)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958BDB" w14:textId="77777777" w:rsidR="003A6489" w:rsidRPr="003A6489" w:rsidRDefault="003A6489" w:rsidP="003A6489">
      <w:pPr>
        <w:shd w:val="clear" w:color="auto" w:fill="FFFFFF"/>
        <w:spacing w:before="300" w:after="240" w:line="312" w:lineRule="atLeast"/>
        <w:outlineLvl w:val="2"/>
        <w:rPr>
          <w:rFonts w:ascii="Times New Roman" w:eastAsia="Times New Roman" w:hAnsi="Times New Roman" w:cs="Times New Roman"/>
          <w:color w:val="262B3E"/>
          <w:kern w:val="0"/>
          <w:sz w:val="28"/>
          <w:szCs w:val="28"/>
          <w14:ligatures w14:val="none"/>
        </w:rPr>
      </w:pPr>
      <w:r w:rsidRPr="003A6489">
        <w:rPr>
          <w:rFonts w:ascii="Times New Roman" w:eastAsia="Times New Roman" w:hAnsi="Times New Roman" w:cs="Times New Roman"/>
          <w:b/>
          <w:bCs/>
          <w:color w:val="262B3E"/>
          <w:kern w:val="0"/>
          <w:sz w:val="28"/>
          <w:szCs w:val="28"/>
          <w14:ligatures w14:val="none"/>
        </w:rPr>
        <w:t>How a Mental Health and Criminal Law Attorney Can Help</w:t>
      </w:r>
    </w:p>
    <w:p w14:paraId="502325AC" w14:textId="00AA141E" w:rsidR="003A6489" w:rsidRPr="003A6489" w:rsidRDefault="003A6489" w:rsidP="003A6489">
      <w:pPr>
        <w:shd w:val="clear" w:color="auto" w:fill="FFFFFF"/>
        <w:spacing w:after="360" w:line="408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</w:pP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When a person with a mental illness is arrested, a </w:t>
      </w:r>
      <w:r w:rsidRPr="003A648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criminal lawyer</w:t>
      </w: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 with expertise in mental </w:t>
      </w:r>
      <w:r w:rsidR="0029785A" w:rsidRPr="001A0FD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illness </w:t>
      </w: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can make a difference in the outcome. </w:t>
      </w:r>
      <w:r w:rsidR="00EB22A4" w:rsidRPr="001A0FD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Mieke has that expertise. </w:t>
      </w:r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>Since 2017, she has effectively defended individuals who have been arrested due to criminal behavior resulting from their mental illness. Mieke's hands-on approach involves actively seeking and assembling the client's treatment team, maintaining ongoing</w:t>
      </w:r>
      <w:r w:rsid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 collaborative</w:t>
      </w:r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 involvement with the </w:t>
      </w:r>
      <w:r w:rsid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mental health </w:t>
      </w:r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team, and maintaining transparent and </w:t>
      </w:r>
      <w:r w:rsid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open </w:t>
      </w:r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>communication with judges and prosecutors. These plans showcase the client's commitment to meaningful</w:t>
      </w:r>
      <w:r w:rsid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, comprehensive </w:t>
      </w:r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>treatment and are presented to the court and prosecution, leading to the granting of mental health diversion</w:t>
      </w:r>
      <w:r w:rsid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. </w:t>
      </w:r>
      <w:proofErr w:type="gramStart"/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>As</w:t>
      </w:r>
      <w:proofErr w:type="gramEnd"/>
      <w:r w:rsidR="001A0FDF" w:rsidRPr="001A0FDF">
        <w:rPr>
          <w:rFonts w:ascii="Times New Roman" w:hAnsi="Times New Roman" w:cs="Times New Roman"/>
          <w:color w:val="374151"/>
          <w:sz w:val="28"/>
          <w:szCs w:val="28"/>
          <w:shd w:val="clear" w:color="auto" w:fill="F7F7F8"/>
        </w:rPr>
        <w:t xml:space="preserve"> a result, she has established herself as one of the most successful defense attorneys in obtaining mental health diversion and achieving positive outcomes.</w:t>
      </w:r>
      <w:r w:rsidR="0029785A" w:rsidRPr="001A0FDF">
        <w:rPr>
          <w:rFonts w:ascii="Times New Roman" w:hAnsi="Times New Roman" w:cs="Times New Roman"/>
          <w:sz w:val="28"/>
          <w:szCs w:val="28"/>
        </w:rPr>
        <w:br/>
      </w:r>
    </w:p>
    <w:p w14:paraId="6F690B67" w14:textId="77777777" w:rsidR="003A6489" w:rsidRPr="003A6489" w:rsidRDefault="003A6489" w:rsidP="003A6489">
      <w:pPr>
        <w:shd w:val="clear" w:color="auto" w:fill="FFFFFF"/>
        <w:spacing w:before="300" w:after="240" w:line="312" w:lineRule="atLeast"/>
        <w:outlineLvl w:val="2"/>
        <w:rPr>
          <w:rFonts w:ascii="Times New Roman" w:eastAsia="Times New Roman" w:hAnsi="Times New Roman" w:cs="Times New Roman"/>
          <w:color w:val="262B3E"/>
          <w:kern w:val="0"/>
          <w:sz w:val="28"/>
          <w:szCs w:val="28"/>
          <w14:ligatures w14:val="none"/>
        </w:rPr>
      </w:pPr>
      <w:r w:rsidRPr="003A6489">
        <w:rPr>
          <w:rFonts w:ascii="Times New Roman" w:eastAsia="Times New Roman" w:hAnsi="Times New Roman" w:cs="Times New Roman"/>
          <w:color w:val="262B3E"/>
          <w:kern w:val="0"/>
          <w:sz w:val="28"/>
          <w:szCs w:val="28"/>
          <w14:ligatures w14:val="none"/>
        </w:rPr>
        <w:t>Contact Us</w:t>
      </w:r>
    </w:p>
    <w:p w14:paraId="5A02C2C9" w14:textId="5B5AE2C8" w:rsidR="003A6489" w:rsidRPr="003A6489" w:rsidRDefault="003A6489" w:rsidP="003A6489">
      <w:pPr>
        <w:shd w:val="clear" w:color="auto" w:fill="FFFFFF"/>
        <w:spacing w:after="360" w:line="408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</w:pP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For mental health and criminal law services, contact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 the Law Offices of Mieke ter Poorten</w:t>
      </w: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. </w:t>
      </w:r>
      <w:r w:rsidR="0029785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She</w:t>
      </w: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 recognize</w:t>
      </w:r>
      <w:r w:rsidR="0029785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s</w:t>
      </w:r>
      <w:r w:rsidRPr="003A648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 the broad spectrum of mental disorders and issues that may affect a person’s ability to defend themselves.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>She’s here to help her clients get the therapeutic support they need, while</w:t>
      </w:r>
      <w:r w:rsidR="0029785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14:ligatures w14:val="none"/>
        </w:rPr>
        <w:t xml:space="preserve"> effectively guiding them through mental health diversion. </w:t>
      </w:r>
    </w:p>
    <w:p w14:paraId="7D871888" w14:textId="77777777" w:rsidR="00D17CA4" w:rsidRPr="003A6489" w:rsidRDefault="00D17CA4">
      <w:pPr>
        <w:rPr>
          <w:rFonts w:ascii="Times New Roman" w:hAnsi="Times New Roman" w:cs="Times New Roman"/>
          <w:sz w:val="28"/>
          <w:szCs w:val="28"/>
        </w:rPr>
      </w:pPr>
    </w:p>
    <w:sectPr w:rsidR="00D17CA4" w:rsidRPr="003A6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89"/>
    <w:rsid w:val="001A0FDF"/>
    <w:rsid w:val="0029785A"/>
    <w:rsid w:val="003A6489"/>
    <w:rsid w:val="00824967"/>
    <w:rsid w:val="00D17CA4"/>
    <w:rsid w:val="00EB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5BC8F"/>
  <w15:chartTrackingRefBased/>
  <w15:docId w15:val="{DC1EB3BC-F141-4D04-BE9E-51D980D9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A64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A6489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A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6489"/>
    <w:rPr>
      <w:color w:val="0000FF"/>
      <w:u w:val="single"/>
    </w:rPr>
  </w:style>
  <w:style w:type="character" w:customStyle="1" w:styleId="mw31ze">
    <w:name w:val="mw31ze"/>
    <w:basedOn w:val="DefaultParagraphFont"/>
    <w:rsid w:val="003A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How a Mental Health and Criminal Law Attorney Can Help</vt:lpstr>
      <vt:lpstr>        Contact Us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Mieke ter Poorten</dc:creator>
  <cp:keywords/>
  <dc:description/>
  <cp:lastModifiedBy>Mieke ter Poorten</cp:lastModifiedBy>
  <cp:revision>2</cp:revision>
  <dcterms:created xsi:type="dcterms:W3CDTF">2023-05-16T02:11:00Z</dcterms:created>
  <dcterms:modified xsi:type="dcterms:W3CDTF">2023-05-16T02:49:00Z</dcterms:modified>
</cp:coreProperties>
</file>